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Autospacing="0"/>
        <w:jc w:val="center"/>
        <w:rPr>
          <w:rStyle w:val="5"/>
          <w:rFonts w:hint="eastAsia" w:ascii="微软雅黑" w:hAnsi="微软雅黑" w:eastAsia="微软雅黑" w:cs="微软雅黑"/>
          <w:b/>
          <w:bCs w:val="0"/>
          <w:spacing w:val="8"/>
          <w:sz w:val="32"/>
          <w:szCs w:val="32"/>
          <w:shd w:val="clear" w:color="auto" w:fill="FFFFFF"/>
        </w:rPr>
      </w:pPr>
      <w:r>
        <w:rPr>
          <w:rStyle w:val="5"/>
          <w:rFonts w:hint="eastAsia" w:ascii="微软雅黑" w:hAnsi="微软雅黑" w:eastAsia="微软雅黑" w:cs="微软雅黑"/>
          <w:b/>
          <w:bCs w:val="0"/>
          <w:color w:val="auto"/>
          <w:spacing w:val="8"/>
          <w:sz w:val="32"/>
          <w:szCs w:val="32"/>
          <w:shd w:val="clear" w:color="auto" w:fill="FFFFFF"/>
          <w:lang w:val="en-US" w:eastAsia="zh-CN"/>
        </w:rPr>
        <w:t>水性硬脂酸锌产</w:t>
      </w:r>
      <w:r>
        <w:rPr>
          <w:rStyle w:val="5"/>
          <w:rFonts w:hint="eastAsia" w:ascii="微软雅黑" w:hAnsi="微软雅黑" w:eastAsia="微软雅黑" w:cs="微软雅黑"/>
          <w:b/>
          <w:bCs w:val="0"/>
          <w:spacing w:val="8"/>
          <w:sz w:val="32"/>
          <w:szCs w:val="32"/>
          <w:shd w:val="clear" w:color="auto" w:fill="FFFFFF"/>
          <w:lang w:val="en-US" w:eastAsia="zh-CN"/>
        </w:rPr>
        <w:t>品</w:t>
      </w:r>
      <w:r>
        <w:rPr>
          <w:rStyle w:val="5"/>
          <w:rFonts w:hint="eastAsia" w:ascii="微软雅黑" w:hAnsi="微软雅黑" w:eastAsia="微软雅黑" w:cs="微软雅黑"/>
          <w:b/>
          <w:bCs w:val="0"/>
          <w:spacing w:val="8"/>
          <w:sz w:val="32"/>
          <w:szCs w:val="32"/>
          <w:shd w:val="clear" w:color="auto" w:fill="FFFFFF"/>
        </w:rPr>
        <w:t>质量标准</w:t>
      </w:r>
    </w:p>
    <w:p>
      <w:pPr>
        <w:spacing w:line="237" w:lineRule="auto"/>
        <w:rPr>
          <w:rFonts w:hint="eastAsia"/>
          <w:color w:val="auto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5" w:leftChars="0" w:hanging="425" w:firstLineChars="0"/>
        <w:jc w:val="left"/>
        <w:textAlignment w:val="center"/>
        <w:rPr>
          <w:rFonts w:hint="eastAsia" w:ascii="微软雅黑" w:hAnsi="微软雅黑" w:eastAsia="微软雅黑" w:cs="微软雅黑"/>
          <w:b w:val="0"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w w:val="90"/>
          <w:sz w:val="22"/>
          <w:szCs w:val="22"/>
          <w:lang w:val="en-US" w:eastAsia="zh-CN"/>
        </w:rPr>
        <w:t>水性硬脂酸锌</w:t>
      </w:r>
      <w:r>
        <w:rPr>
          <w:rFonts w:hint="eastAsia" w:ascii="微软雅黑" w:hAnsi="微软雅黑" w:eastAsia="微软雅黑" w:cs="微软雅黑"/>
          <w:b w:val="0"/>
          <w:bCs w:val="0"/>
          <w:w w:val="100"/>
          <w:sz w:val="22"/>
          <w:szCs w:val="22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w w:val="100"/>
          <w:kern w:val="0"/>
          <w:sz w:val="22"/>
          <w:szCs w:val="22"/>
          <w:lang w:eastAsia="zh-CN"/>
        </w:rPr>
        <w:t>白色乳液，</w:t>
      </w:r>
      <w:r>
        <w:rPr>
          <w:rFonts w:hint="eastAsia" w:ascii="微软雅黑" w:hAnsi="微软雅黑" w:eastAsia="微软雅黑" w:cs="微软雅黑"/>
          <w:b w:val="0"/>
          <w:bCs w:val="0"/>
          <w:w w:val="100"/>
          <w:sz w:val="22"/>
          <w:szCs w:val="22"/>
          <w:lang w:eastAsia="zh-CN"/>
        </w:rPr>
        <w:t>用于热敏纸涂布生产。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5" w:leftChars="0" w:hanging="425" w:firstLineChars="0"/>
        <w:jc w:val="left"/>
        <w:textAlignment w:val="center"/>
        <w:rPr>
          <w:rFonts w:hint="eastAsia" w:ascii="微软雅黑" w:hAnsi="微软雅黑" w:eastAsia="微软雅黑" w:cs="微软雅黑"/>
          <w:b w:val="0"/>
          <w:bCs w:val="0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w w:val="100"/>
          <w:sz w:val="22"/>
          <w:szCs w:val="22"/>
          <w:lang w:eastAsia="zh-CN"/>
        </w:rPr>
        <w:t>检验标准</w:t>
      </w:r>
    </w:p>
    <w:p>
      <w:r>
        <w:drawing>
          <wp:inline distT="0" distB="0" distL="114300" distR="114300">
            <wp:extent cx="7036435" cy="5794375"/>
            <wp:effectExtent l="0" t="0" r="1206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36435" cy="579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drawing>
          <wp:inline distT="0" distB="0" distL="114300" distR="114300">
            <wp:extent cx="7038340" cy="3189605"/>
            <wp:effectExtent l="0" t="0" r="1016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38340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/>
          <w:color w:val="auto"/>
          <w:sz w:val="24"/>
          <w:szCs w:val="24"/>
          <w:highlight w:val="none"/>
        </w:rPr>
      </w:pPr>
    </w:p>
    <w:p>
      <w:pPr>
        <w:pStyle w:val="10"/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-SA"/>
        </w:rPr>
        <w:t>--使用场景说明：该原料用于生产热敏纸, 提高纸张表面光泽度和平滑度。</w:t>
      </w:r>
    </w:p>
    <w:p>
      <w:pPr>
        <w:pStyle w:val="10"/>
        <w:spacing w:line="360" w:lineRule="auto"/>
        <w:ind w:left="0" w:leftChars="0" w:right="210" w:rightChars="100" w:firstLine="0" w:firstLineChars="0"/>
        <w:rPr>
          <w:rFonts w:hint="eastAsia" w:ascii="微软雅黑" w:hAnsi="微软雅黑" w:eastAsia="微软雅黑" w:cs="微软雅黑"/>
          <w:kern w:val="2"/>
          <w:sz w:val="18"/>
          <w:szCs w:val="1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18"/>
          <w:szCs w:val="18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1"/>
          <w:szCs w:val="21"/>
          <w:lang w:val="en-US" w:eastAsia="zh-CN" w:bidi="ar-SA"/>
        </w:rPr>
        <w:t>以上，我司已知悉并承诺全面响应。</w:t>
      </w:r>
    </w:p>
    <w:p>
      <w:pPr>
        <w:spacing w:line="300" w:lineRule="auto"/>
        <w:jc w:val="both"/>
        <w:rPr>
          <w:rFonts w:hint="eastAsia" w:ascii="微软雅黑" w:hAnsi="微软雅黑" w:eastAsia="微软雅黑" w:cs="微软雅黑"/>
          <w:kern w:val="2"/>
          <w:sz w:val="18"/>
          <w:szCs w:val="1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t xml:space="preserve">                                                                   供应商：（公司名称+盖公章)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righ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t xml:space="preserve">                                                    签收日期：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right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t xml:space="preserve">                                                 签收人：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60" w:lineRule="exact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2"/>
          <w:sz w:val="20"/>
          <w:szCs w:val="20"/>
          <w:lang w:val="en-US" w:eastAsia="zh-CN" w:bidi="ar-SA"/>
        </w:rPr>
        <w:sectPr>
          <w:pgSz w:w="11906" w:h="16839"/>
          <w:pgMar w:top="510" w:right="408" w:bottom="0" w:left="408" w:header="0" w:footer="0" w:gutter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7D6F96"/>
    <w:multiLevelType w:val="multilevel"/>
    <w:tmpl w:val="957D6F9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652C4"/>
    <w:rsid w:val="08E46FF1"/>
    <w:rsid w:val="105B18AB"/>
    <w:rsid w:val="114149F8"/>
    <w:rsid w:val="18F50156"/>
    <w:rsid w:val="1A445D26"/>
    <w:rsid w:val="1CA40B3D"/>
    <w:rsid w:val="22745575"/>
    <w:rsid w:val="29592F90"/>
    <w:rsid w:val="301E445E"/>
    <w:rsid w:val="3E4B04B4"/>
    <w:rsid w:val="422A7EE8"/>
    <w:rsid w:val="45D817AD"/>
    <w:rsid w:val="4E7D50A7"/>
    <w:rsid w:val="54E04F78"/>
    <w:rsid w:val="552E6A3F"/>
    <w:rsid w:val="55DB6CA4"/>
    <w:rsid w:val="6137405D"/>
    <w:rsid w:val="6E4D1517"/>
    <w:rsid w:val="71D21A51"/>
    <w:rsid w:val="71E209AA"/>
    <w:rsid w:val="770770C0"/>
    <w:rsid w:val="7E382521"/>
    <w:rsid w:val="7E7C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table" w:styleId="7">
    <w:name w:val="Table Grid"/>
    <w:basedOn w:val="6"/>
    <w:qFormat/>
    <w:uiPriority w:val="0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JH</dc:creator>
  <cp:lastModifiedBy>juno</cp:lastModifiedBy>
  <dcterms:modified xsi:type="dcterms:W3CDTF">2024-08-15T03:55:03Z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